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CILJI USPOSABLJANJA V TRETJEM LETNIKU ŠOLE ZA BIOTERAPEVTE</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Program tretjega letnika je zasnovan tako, da v prvi vrsti terapevt več dela posveti svojem razvoju, odkrivanju in aktivaciji novih potencialov. Delo na sebi bo vodeno tako, da bomo dosegli spremembe v delovanju na višjih vibracijah energij, ozaveščanju, spremembi razmišljanja in prepričanjih, skozi spremembo gibalnega sistema s pomočjo AEQ metode. Novost je tudi del usposabljanja v katerem vas bomo peljali najprej v sproščanje vseh vrst blokad, omejitev, napačnih vzorcev, ki ovira svoboden dvig kundalini energije in povezavo spodnjih ter zgornjih energijskih centrov (čaker). V nadaljevanju pa vas bomo naučili vaj s katerimi bomo vzpodbudili dvig in kroženje spolne energije po telesu. S tem dosežemo višjo raven zavedanja, aktivacijo epifize in posledično boljšo intuicijo, višji energijski potencial, boljše delovanje telesa in boljše zdravje. Naučili vas bomo, kako manipulirati s seksualno energijo in jo uporabljati za izboljšanje zdravja, odnosov in v duhovne namene.</w:t>
      </w: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Namen je doseganje stabilnega stanja terapevtov, da bi lahko delovali povsem neodvisno od rezultatov, ki jih dosegajo, brez čustvenih odzivov pri sebi in da ves čas delujejo v izzivu učenja, poglabljanja vase, nenehno iskanje novih rešitev. Drugi namen je, da terapevt spozna in se nauči uporabljati več modelov razmišljanja, ki jih je sposoben nadgrajevati v situacijah, ki zahtevajo čisto nove inovativne in kreativne rešitve. Nujno je za rešitve zapletenih problemov poglabljanje in razširitev dosedanjega, pogosto omejujočega modela razmišljanja, ki nas ovira pri napredku. Poznavanje več načinov razmišljanja, več modelov omogoči prehajati iz modela v model s čimer se izboljša sposobnost inovacij in kreativnosti.</w:t>
      </w: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Cilj usposabljanja v tretjem letniku bo dosežen, če udeleženec nadgradi delo na sebi, se odpre za nove potenciale, da zmore celostno obravnavati stranke in jih v primeru da ne obvlada določeno področje na katerem ima stranka težave, po potrebi napotiti k drugim strokovnjakom. Da se usposobi za samostojno delo, sprejem stranke in jemanje anamneze po izbrani metodi ter izvedbo tretmana tudi bolj zahtevnih primerov. Posebej pa se usposobi za izvajanje terapij, svetovanj in napotkov na področju dela s športniki, podjetji, otroki, ljudi v komi in umrlih ter ugotavljanje in odpravo entitet, urokov in prekletstev. </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Usposabljanje traja 14 enodnevnih predavanj po 7 šolskih ur (98 šolskih ur ), v kar je vključeno teoretično in praktično delo. Predvideno je, da udeleženci še vsaj dvakrat več ur delajo sami. Moduli so strukturirani tako, da se najprej nadgradi poglobljeno delo na sebi, spozna osnove kvantne fizike, epigenetike, AEQ. Število ur je minimalno zagotovilo, da tisti, ki že imajo praktične izkušnje s terapijami in vodenja delavnic in so zraven tega tudi sami pridobivali teoretična in praktična znanja iz različnih področij lahko nadgradijo svoje znanje. Od udeležencev se pričakuje da imajo urejeno svoje življenje, željo za pridobivanje novih znanj, popolno predanost, potrebo po raziskovanju in iskanju novih rešitev, večjo sposobnost delati v težkih in stresnih pogojih in etično delovanje. Število ur po posameznih sklopih je napisano okvirno in se lahko spreminja zaradi potrebe, da nekaterim vsebinam namenimo več časa. Nekatere vsebine, kot je kvantna fizika, delo na sebi predvsem energijske vaje in karmična diagnostika, se postopno vključujejo v povezavi z drugimi vsebinami ves čas trajanja šole. Vsebinsko se moduli prepletajo in dopolnjujejo. Od udeležencev se pričakuje, da so prisotni na vseh predavanjih. Da bi ohranjali visoko raven usposabljanja, ni možno obiskovati samo posamezna predavanja.</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Pogoji za vključitev v program usposabljanja</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Smiselno je, da se v program usposabljanja vključi tisti, ki ima dokončan drugi letnik šole za bioterapevte, ki temelji na karmični diagnostiki in praktične izkušnje z izvajanjem terapij, delavnic, predavanj,…, ali dokončano neko drugo šolo za bioterapevte, ki je skladna z vsebino šole za bioterapevte na osnovi karmične diagnostike. Prav tako bodo zelo zahtevni program tretjega letnika lahko aktivno spremljali tisti udeleženci, ki aktivno obvladajo eno od metod diagnosticiranja energij in informacij (blinkanje, kineziološke teste, radiestezijsko nihalo,…). Ker gre  v prvi vrsti za razvoj in odkrivanje novih sposobnosti in ne samo pridobivanje znanja, tretji letnik ne priporočam tistim, ki ne čutijo energij, ki tudi do sedaj niso čutili pri sebi in drugih nobenih sprememb po energijskih tretmajih. Od udeležencev se pričakuje, da imajo iskreno željo pomagati drugim in sebi, popolno predanost učenju in terapevtskemu delu in usposabljanju za terapevta, ter željo in namen, da bo pridobljeno znanje tudi širil naprej preko terapij, vodenja delavnic karmične diagnostike ali predavanj. V šoli si dovolimo od vseh prijavljenih izbrati tiste, ki po naši presoji ustrezajo zahtevanim pogojem. Pomembne so terapevtske izkušnje, redno obiskovanje prvih dveh letnikov šole, odnos do šole in narejene domače naloge v prvih dveh letnikih.</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TEMATSKI SKLOPI USPOSABLJANJA (PREDMETNIK)</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tbl>
      <w:tblPr>
        <w:tblStyle w:val="Table1"/>
        <w:tblW w:w="9016.0" w:type="dxa"/>
        <w:jc w:val="left"/>
        <w:tblInd w:w="0.0" w:type="dxa"/>
        <w:tblLayout w:type="fixed"/>
        <w:tblLook w:val="0400"/>
      </w:tblPr>
      <w:tblGrid>
        <w:gridCol w:w="1431"/>
        <w:gridCol w:w="6711"/>
        <w:gridCol w:w="874"/>
        <w:tblGridChange w:id="0">
          <w:tblGrid>
            <w:gridCol w:w="1431"/>
            <w:gridCol w:w="6711"/>
            <w:gridCol w:w="874"/>
          </w:tblGrid>
        </w:tblGridChange>
      </w:tblGrid>
      <w:tr>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0F">
            <w:pPr>
              <w:jc w:val="cente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Št. dni predavanj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10">
            <w:pPr>
              <w:jc w:val="cente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tema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11">
            <w:pPr>
              <w:jc w:val="cente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izvaja</w:t>
            </w:r>
            <w:r w:rsidDel="00000000" w:rsidR="00000000" w:rsidRPr="00000000">
              <w:rPr>
                <w:rtl w:val="0"/>
              </w:rPr>
            </w:r>
          </w:p>
        </w:tc>
      </w:tr>
      <w:tr>
        <w:trPr>
          <w:trHeight w:val="740" w:hRule="atLeast"/>
        </w:trPr>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Kvantna fizika, epigenetika, kako nastane bolezen</w:t>
            </w:r>
            <w:r w:rsidDel="00000000" w:rsidR="00000000" w:rsidRPr="00000000">
              <w:rPr>
                <w:rtl w:val="0"/>
              </w:rPr>
            </w:r>
          </w:p>
          <w:p w:rsidR="00000000" w:rsidDel="00000000" w:rsidP="00000000" w:rsidRDefault="00000000" w:rsidRPr="00000000" w14:paraId="00000014">
            <w:pPr>
              <w:numPr>
                <w:ilvl w:val="0"/>
                <w:numId w:val="12"/>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kvantni svet in kako deluje</w:t>
            </w:r>
            <w:r w:rsidDel="00000000" w:rsidR="00000000" w:rsidRPr="00000000">
              <w:rPr>
                <w:rtl w:val="0"/>
              </w:rPr>
            </w:r>
          </w:p>
          <w:p w:rsidR="00000000" w:rsidDel="00000000" w:rsidP="00000000" w:rsidRDefault="00000000" w:rsidRPr="00000000" w14:paraId="00000015">
            <w:pPr>
              <w:numPr>
                <w:ilvl w:val="0"/>
                <w:numId w:val="12"/>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vstopanje v kvantno polje</w:t>
            </w:r>
            <w:r w:rsidDel="00000000" w:rsidR="00000000" w:rsidRPr="00000000">
              <w:rPr>
                <w:rtl w:val="0"/>
              </w:rPr>
            </w:r>
          </w:p>
          <w:p w:rsidR="00000000" w:rsidDel="00000000" w:rsidP="00000000" w:rsidRDefault="00000000" w:rsidRPr="00000000" w14:paraId="00000016">
            <w:pPr>
              <w:numPr>
                <w:ilvl w:val="0"/>
                <w:numId w:val="12"/>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kako deluje placebo in nocebo</w:t>
            </w:r>
            <w:r w:rsidDel="00000000" w:rsidR="00000000" w:rsidRPr="00000000">
              <w:rPr>
                <w:rtl w:val="0"/>
              </w:rPr>
            </w:r>
          </w:p>
          <w:p w:rsidR="00000000" w:rsidDel="00000000" w:rsidP="00000000" w:rsidRDefault="00000000" w:rsidRPr="00000000" w14:paraId="00000017">
            <w:pPr>
              <w:numPr>
                <w:ilvl w:val="0"/>
                <w:numId w:val="12"/>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spreminjanje realnosti iz kvantnega polja</w:t>
            </w:r>
            <w:r w:rsidDel="00000000" w:rsidR="00000000" w:rsidRPr="00000000">
              <w:rPr>
                <w:rtl w:val="0"/>
              </w:rPr>
            </w:r>
          </w:p>
          <w:p w:rsidR="00000000" w:rsidDel="00000000" w:rsidP="00000000" w:rsidRDefault="00000000" w:rsidRPr="00000000" w14:paraId="00000018">
            <w:pPr>
              <w:numPr>
                <w:ilvl w:val="0"/>
                <w:numId w:val="12"/>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spreminjanje algoritmov za avtomatsko delovanje</w:t>
            </w:r>
            <w:r w:rsidDel="00000000" w:rsidR="00000000" w:rsidRPr="00000000">
              <w:rPr>
                <w:rtl w:val="0"/>
              </w:rPr>
            </w:r>
          </w:p>
          <w:p w:rsidR="00000000" w:rsidDel="00000000" w:rsidP="00000000" w:rsidRDefault="00000000" w:rsidRPr="00000000" w14:paraId="00000019">
            <w:pPr>
              <w:numPr>
                <w:ilvl w:val="0"/>
                <w:numId w:val="12"/>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premik uma v preteklost in prihodnost</w:t>
            </w:r>
            <w:r w:rsidDel="00000000" w:rsidR="00000000" w:rsidRPr="00000000">
              <w:rPr>
                <w:rtl w:val="0"/>
              </w:rPr>
            </w:r>
          </w:p>
          <w:p w:rsidR="00000000" w:rsidDel="00000000" w:rsidP="00000000" w:rsidRDefault="00000000" w:rsidRPr="00000000" w14:paraId="0000001A">
            <w:pPr>
              <w:numPr>
                <w:ilvl w:val="0"/>
                <w:numId w:val="12"/>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mind fulnes – </w:t>
            </w:r>
            <w:r w:rsidDel="00000000" w:rsidR="00000000" w:rsidRPr="00000000">
              <w:rPr>
                <w:rFonts w:ascii="Arial" w:cs="Arial" w:eastAsia="Arial" w:hAnsi="Arial"/>
                <w:sz w:val="22"/>
                <w:szCs w:val="22"/>
                <w:rtl w:val="0"/>
              </w:rPr>
              <w:t xml:space="preserve">čuječnost</w:t>
            </w:r>
          </w:p>
          <w:p w:rsidR="00000000" w:rsidDel="00000000" w:rsidP="00000000" w:rsidRDefault="00000000" w:rsidRPr="00000000" w14:paraId="0000001B">
            <w:pPr>
              <w:numPr>
                <w:ilvl w:val="0"/>
                <w:numId w:val="12"/>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koherenca leve in desne možganske polovice, srca in možganov, vseh telesnih sistemov, z okoljem,..</w:t>
            </w:r>
            <w:r w:rsidDel="00000000" w:rsidR="00000000" w:rsidRPr="00000000">
              <w:rPr>
                <w:rtl w:val="0"/>
              </w:rPr>
            </w:r>
          </w:p>
          <w:p w:rsidR="00000000" w:rsidDel="00000000" w:rsidP="00000000" w:rsidRDefault="00000000" w:rsidRPr="00000000" w14:paraId="0000001C">
            <w:pPr>
              <w:numPr>
                <w:ilvl w:val="0"/>
                <w:numId w:val="12"/>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epigenetski vpliv na spremembo izražanja gena, egzogeni - zunanji vplivi (temperatura, hrana, strupi, energije,..), endogeni – notranji vplivi (čustva, misli, prepričanja, travme,..)</w:t>
            </w:r>
            <w:r w:rsidDel="00000000" w:rsidR="00000000" w:rsidRPr="00000000">
              <w:rPr>
                <w:rtl w:val="0"/>
              </w:rPr>
            </w:r>
          </w:p>
          <w:p w:rsidR="00000000" w:rsidDel="00000000" w:rsidP="00000000" w:rsidRDefault="00000000" w:rsidRPr="00000000" w14:paraId="0000001D">
            <w:pPr>
              <w:numPr>
                <w:ilvl w:val="0"/>
                <w:numId w:val="12"/>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stres (koristen in škodljiv), vpliv na povečanje sposobnosti in razvoj, ter na nastanek bolezni</w:t>
            </w:r>
            <w:r w:rsidDel="00000000" w:rsidR="00000000" w:rsidRPr="00000000">
              <w:rPr>
                <w:rtl w:val="0"/>
              </w:rPr>
            </w:r>
          </w:p>
          <w:p w:rsidR="00000000" w:rsidDel="00000000" w:rsidP="00000000" w:rsidRDefault="00000000" w:rsidRPr="00000000" w14:paraId="0000001E">
            <w:pPr>
              <w:numPr>
                <w:ilvl w:val="0"/>
                <w:numId w:val="12"/>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TELEPERCEPCIJA – povezave izven časa in prostora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Marjan</w:t>
            </w:r>
            <w:r w:rsidDel="00000000" w:rsidR="00000000" w:rsidRPr="00000000">
              <w:rPr>
                <w:rtl w:val="0"/>
              </w:rPr>
            </w:r>
          </w:p>
        </w:tc>
      </w:tr>
      <w:tr>
        <w:trPr>
          <w:trHeight w:val="740" w:hRule="atLeast"/>
        </w:trPr>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Delo na sebi, razvoj posebnih sposobnosti pri terapevtu</w:t>
            </w:r>
            <w:r w:rsidDel="00000000" w:rsidR="00000000" w:rsidRPr="00000000">
              <w:rPr>
                <w:rtl w:val="0"/>
              </w:rPr>
            </w:r>
          </w:p>
          <w:p w:rsidR="00000000" w:rsidDel="00000000" w:rsidP="00000000" w:rsidRDefault="00000000" w:rsidRPr="00000000" w14:paraId="00000022">
            <w:pPr>
              <w:numPr>
                <w:ilvl w:val="0"/>
                <w:numId w:val="13"/>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integracija različnih identitet</w:t>
            </w:r>
            <w:r w:rsidDel="00000000" w:rsidR="00000000" w:rsidRPr="00000000">
              <w:rPr>
                <w:rtl w:val="0"/>
              </w:rPr>
            </w:r>
          </w:p>
          <w:p w:rsidR="00000000" w:rsidDel="00000000" w:rsidP="00000000" w:rsidRDefault="00000000" w:rsidRPr="00000000" w14:paraId="00000023">
            <w:pPr>
              <w:numPr>
                <w:ilvl w:val="0"/>
                <w:numId w:val="13"/>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napredne vaje za čakre</w:t>
            </w:r>
            <w:r w:rsidDel="00000000" w:rsidR="00000000" w:rsidRPr="00000000">
              <w:rPr>
                <w:rtl w:val="0"/>
              </w:rPr>
            </w:r>
          </w:p>
          <w:p w:rsidR="00000000" w:rsidDel="00000000" w:rsidP="00000000" w:rsidRDefault="00000000" w:rsidRPr="00000000" w14:paraId="00000024">
            <w:pPr>
              <w:numPr>
                <w:ilvl w:val="0"/>
                <w:numId w:val="13"/>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dihalne vaje</w:t>
            </w:r>
            <w:r w:rsidDel="00000000" w:rsidR="00000000" w:rsidRPr="00000000">
              <w:rPr>
                <w:rtl w:val="0"/>
              </w:rPr>
            </w:r>
          </w:p>
          <w:p w:rsidR="00000000" w:rsidDel="00000000" w:rsidP="00000000" w:rsidRDefault="00000000" w:rsidRPr="00000000" w14:paraId="00000025">
            <w:pPr>
              <w:numPr>
                <w:ilvl w:val="0"/>
                <w:numId w:val="13"/>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Win Hof metoda</w:t>
            </w:r>
            <w:r w:rsidDel="00000000" w:rsidR="00000000" w:rsidRPr="00000000">
              <w:rPr>
                <w:rtl w:val="0"/>
              </w:rPr>
            </w:r>
          </w:p>
          <w:p w:rsidR="00000000" w:rsidDel="00000000" w:rsidP="00000000" w:rsidRDefault="00000000" w:rsidRPr="00000000" w14:paraId="00000026">
            <w:pPr>
              <w:numPr>
                <w:ilvl w:val="0"/>
                <w:numId w:val="13"/>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Šamanski pristop dela na sebi in stranki</w:t>
            </w:r>
            <w:r w:rsidDel="00000000" w:rsidR="00000000" w:rsidRPr="00000000">
              <w:rPr>
                <w:rtl w:val="0"/>
              </w:rPr>
            </w:r>
          </w:p>
          <w:p w:rsidR="00000000" w:rsidDel="00000000" w:rsidP="00000000" w:rsidRDefault="00000000" w:rsidRPr="00000000" w14:paraId="00000027">
            <w:pPr>
              <w:numPr>
                <w:ilvl w:val="0"/>
                <w:numId w:val="13"/>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situacijsko merjenje energij in blokad</w:t>
            </w:r>
            <w:r w:rsidDel="00000000" w:rsidR="00000000" w:rsidRPr="00000000">
              <w:rPr>
                <w:rtl w:val="0"/>
              </w:rPr>
            </w:r>
          </w:p>
          <w:p w:rsidR="00000000" w:rsidDel="00000000" w:rsidP="00000000" w:rsidRDefault="00000000" w:rsidRPr="00000000" w14:paraId="00000028">
            <w:pPr>
              <w:numPr>
                <w:ilvl w:val="0"/>
                <w:numId w:val="13"/>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aktivacija epifize in povezave z ostalimi žlezami z notranjim izločanjem</w:t>
            </w:r>
            <w:r w:rsidDel="00000000" w:rsidR="00000000" w:rsidRPr="00000000">
              <w:rPr>
                <w:rtl w:val="0"/>
              </w:rPr>
            </w:r>
          </w:p>
          <w:p w:rsidR="00000000" w:rsidDel="00000000" w:rsidP="00000000" w:rsidRDefault="00000000" w:rsidRPr="00000000" w14:paraId="00000029">
            <w:pPr>
              <w:numPr>
                <w:ilvl w:val="0"/>
                <w:numId w:val="13"/>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aktivacija možganov in boljša povezava leve in desne polovice za večji izkoristek možganov</w:t>
            </w:r>
            <w:r w:rsidDel="00000000" w:rsidR="00000000" w:rsidRPr="00000000">
              <w:rPr>
                <w:rtl w:val="0"/>
              </w:rPr>
            </w:r>
          </w:p>
          <w:p w:rsidR="00000000" w:rsidDel="00000000" w:rsidP="00000000" w:rsidRDefault="00000000" w:rsidRPr="00000000" w14:paraId="0000002A">
            <w:pPr>
              <w:numPr>
                <w:ilvl w:val="0"/>
                <w:numId w:val="13"/>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tao vaje za dvig kundalini energije</w:t>
            </w:r>
            <w:r w:rsidDel="00000000" w:rsidR="00000000" w:rsidRPr="00000000">
              <w:rPr>
                <w:rtl w:val="0"/>
              </w:rPr>
            </w:r>
          </w:p>
          <w:p w:rsidR="00000000" w:rsidDel="00000000" w:rsidP="00000000" w:rsidRDefault="00000000" w:rsidRPr="00000000" w14:paraId="0000002B">
            <w:pPr>
              <w:numPr>
                <w:ilvl w:val="0"/>
                <w:numId w:val="13"/>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magijski postopek za določen namen</w:t>
            </w:r>
            <w:r w:rsidDel="00000000" w:rsidR="00000000" w:rsidRPr="00000000">
              <w:rPr>
                <w:rtl w:val="0"/>
              </w:rPr>
            </w:r>
          </w:p>
          <w:p w:rsidR="00000000" w:rsidDel="00000000" w:rsidP="00000000" w:rsidRDefault="00000000" w:rsidRPr="00000000" w14:paraId="0000002C">
            <w:pPr>
              <w:numPr>
                <w:ilvl w:val="0"/>
                <w:numId w:val="13"/>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čiščenje emotivnih nabojev preko štirih elementov (slika, misel, čustva, telesna senzacija)</w:t>
            </w:r>
            <w:r w:rsidDel="00000000" w:rsidR="00000000" w:rsidRPr="00000000">
              <w:rPr>
                <w:rtl w:val="0"/>
              </w:rPr>
            </w:r>
          </w:p>
          <w:p w:rsidR="00000000" w:rsidDel="00000000" w:rsidP="00000000" w:rsidRDefault="00000000" w:rsidRPr="00000000" w14:paraId="0000002D">
            <w:pPr>
              <w:numPr>
                <w:ilvl w:val="0"/>
                <w:numId w:val="13"/>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kako naredimo trigerje ali sprožilce za programiranje avtomatskega delovanja</w:t>
            </w:r>
            <w:r w:rsidDel="00000000" w:rsidR="00000000" w:rsidRPr="00000000">
              <w:rPr>
                <w:rtl w:val="0"/>
              </w:rPr>
            </w:r>
          </w:p>
          <w:p w:rsidR="00000000" w:rsidDel="00000000" w:rsidP="00000000" w:rsidRDefault="00000000" w:rsidRPr="00000000" w14:paraId="0000002E">
            <w:pPr>
              <w:numPr>
                <w:ilvl w:val="0"/>
                <w:numId w:val="13"/>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postopek hipnoze in samohipnoze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Marjan </w:t>
            </w:r>
            <w:r w:rsidDel="00000000" w:rsidR="00000000" w:rsidRPr="00000000">
              <w:rPr>
                <w:rtl w:val="0"/>
              </w:rPr>
            </w:r>
          </w:p>
          <w:p w:rsidR="00000000" w:rsidDel="00000000" w:rsidP="00000000" w:rsidRDefault="00000000" w:rsidRPr="00000000" w14:paraId="00000030">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br w:type="textWrapping"/>
              <w:br w:type="textWrapping"/>
              <w:br w:type="textWrapping"/>
              <w:br w:type="textWrapping"/>
            </w:r>
          </w:p>
        </w:tc>
      </w:tr>
      <w:tr>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AEQ metoda</w:t>
            </w:r>
            <w:r w:rsidDel="00000000" w:rsidR="00000000" w:rsidRPr="00000000">
              <w:rPr>
                <w:rtl w:val="0"/>
              </w:rPr>
            </w:r>
          </w:p>
          <w:p w:rsidR="00000000" w:rsidDel="00000000" w:rsidP="00000000" w:rsidRDefault="00000000" w:rsidRPr="00000000" w14:paraId="00000033">
            <w:pPr>
              <w:numPr>
                <w:ilvl w:val="0"/>
                <w:numId w:val="14"/>
              </w:numPr>
              <w:ind w:left="720" w:hanging="360"/>
              <w:rPr>
                <w:rFonts w:ascii="Arial" w:cs="Arial" w:eastAsia="Arial" w:hAnsi="Arial"/>
                <w:color w:val="000000"/>
                <w:sz w:val="20"/>
                <w:szCs w:val="20"/>
              </w:rPr>
            </w:pPr>
            <w:r w:rsidDel="00000000" w:rsidR="00000000" w:rsidRPr="00000000">
              <w:rPr>
                <w:rFonts w:ascii="Arial" w:cs="Arial" w:eastAsia="Arial" w:hAnsi="Arial"/>
                <w:color w:val="222222"/>
                <w:sz w:val="22"/>
                <w:szCs w:val="22"/>
                <w:rtl w:val="0"/>
              </w:rPr>
              <w:t xml:space="preserve">1. VALOVANJE ŽIVLJENJSKE ENERGIJE</w:t>
            </w:r>
            <w:r w:rsidDel="00000000" w:rsidR="00000000" w:rsidRPr="00000000">
              <w:rPr>
                <w:rtl w:val="0"/>
              </w:rPr>
            </w:r>
          </w:p>
          <w:p w:rsidR="00000000" w:rsidDel="00000000" w:rsidP="00000000" w:rsidRDefault="00000000" w:rsidRPr="00000000" w14:paraId="00000034">
            <w:pPr>
              <w:numPr>
                <w:ilvl w:val="0"/>
                <w:numId w:val="14"/>
              </w:numPr>
              <w:ind w:left="720" w:hanging="360"/>
              <w:rPr>
                <w:rFonts w:ascii="Arial" w:cs="Arial" w:eastAsia="Arial" w:hAnsi="Arial"/>
                <w:color w:val="000000"/>
                <w:sz w:val="20"/>
                <w:szCs w:val="20"/>
              </w:rPr>
            </w:pPr>
            <w:r w:rsidDel="00000000" w:rsidR="00000000" w:rsidRPr="00000000">
              <w:rPr>
                <w:rFonts w:ascii="Arial" w:cs="Arial" w:eastAsia="Arial" w:hAnsi="Arial"/>
                <w:color w:val="222222"/>
                <w:sz w:val="22"/>
                <w:szCs w:val="22"/>
                <w:rtl w:val="0"/>
              </w:rPr>
              <w:t xml:space="preserve">- pravilno razumevanje povezave: zavestnost -nivo življenjske energije</w:t>
            </w:r>
            <w:r w:rsidDel="00000000" w:rsidR="00000000" w:rsidRPr="00000000">
              <w:rPr>
                <w:rtl w:val="0"/>
              </w:rPr>
            </w:r>
          </w:p>
          <w:p w:rsidR="00000000" w:rsidDel="00000000" w:rsidP="00000000" w:rsidRDefault="00000000" w:rsidRPr="00000000" w14:paraId="00000035">
            <w:pPr>
              <w:numPr>
                <w:ilvl w:val="0"/>
                <w:numId w:val="14"/>
              </w:numPr>
              <w:ind w:left="720" w:hanging="360"/>
              <w:rPr>
                <w:rFonts w:ascii="Arial" w:cs="Arial" w:eastAsia="Arial" w:hAnsi="Arial"/>
                <w:color w:val="000000"/>
                <w:sz w:val="20"/>
                <w:szCs w:val="20"/>
              </w:rPr>
            </w:pPr>
            <w:r w:rsidDel="00000000" w:rsidR="00000000" w:rsidRPr="00000000">
              <w:rPr>
                <w:rFonts w:ascii="Arial" w:cs="Arial" w:eastAsia="Arial" w:hAnsi="Arial"/>
                <w:color w:val="222222"/>
                <w:sz w:val="22"/>
                <w:szCs w:val="22"/>
                <w:rtl w:val="0"/>
              </w:rPr>
              <w:t xml:space="preserve">- izboljšano zaznavanje lastne in klientove trenutne realnosti </w:t>
            </w:r>
            <w:r w:rsidDel="00000000" w:rsidR="00000000" w:rsidRPr="00000000">
              <w:rPr>
                <w:rtl w:val="0"/>
              </w:rPr>
            </w:r>
          </w:p>
          <w:p w:rsidR="00000000" w:rsidDel="00000000" w:rsidP="00000000" w:rsidRDefault="00000000" w:rsidRPr="00000000" w14:paraId="00000036">
            <w:pPr>
              <w:numPr>
                <w:ilvl w:val="0"/>
                <w:numId w:val="14"/>
              </w:numPr>
              <w:ind w:left="720" w:hanging="360"/>
              <w:rPr>
                <w:rFonts w:ascii="Arial" w:cs="Arial" w:eastAsia="Arial" w:hAnsi="Arial"/>
                <w:color w:val="000000"/>
                <w:sz w:val="20"/>
                <w:szCs w:val="20"/>
              </w:rPr>
            </w:pPr>
            <w:r w:rsidDel="00000000" w:rsidR="00000000" w:rsidRPr="00000000">
              <w:rPr>
                <w:rFonts w:ascii="Arial" w:cs="Arial" w:eastAsia="Arial" w:hAnsi="Arial"/>
                <w:color w:val="222222"/>
                <w:sz w:val="22"/>
                <w:szCs w:val="22"/>
                <w:rtl w:val="0"/>
              </w:rPr>
              <w:t xml:space="preserve">- optimalno upravljanje lastnega življenja vezano na nivo življenjske energije</w:t>
            </w:r>
            <w:r w:rsidDel="00000000" w:rsidR="00000000" w:rsidRPr="00000000">
              <w:rPr>
                <w:rtl w:val="0"/>
              </w:rPr>
            </w:r>
          </w:p>
          <w:p w:rsidR="00000000" w:rsidDel="00000000" w:rsidP="00000000" w:rsidRDefault="00000000" w:rsidRPr="00000000" w14:paraId="00000037">
            <w:pPr>
              <w:numPr>
                <w:ilvl w:val="0"/>
                <w:numId w:val="14"/>
              </w:numPr>
              <w:ind w:left="720" w:hanging="360"/>
              <w:rPr>
                <w:rFonts w:ascii="Arial" w:cs="Arial" w:eastAsia="Arial" w:hAnsi="Arial"/>
                <w:color w:val="000000"/>
                <w:sz w:val="20"/>
                <w:szCs w:val="20"/>
              </w:rPr>
            </w:pPr>
            <w:r w:rsidDel="00000000" w:rsidR="00000000" w:rsidRPr="00000000">
              <w:rPr>
                <w:rFonts w:ascii="Arial" w:cs="Arial" w:eastAsia="Arial" w:hAnsi="Arial"/>
                <w:color w:val="222222"/>
                <w:sz w:val="22"/>
                <w:szCs w:val="22"/>
                <w:rtl w:val="0"/>
              </w:rPr>
              <w:t xml:space="preserve">- orodja za optimizacijo procesov akumulacije življenjske energije</w:t>
            </w:r>
            <w:r w:rsidDel="00000000" w:rsidR="00000000" w:rsidRPr="00000000">
              <w:rPr>
                <w:rtl w:val="0"/>
              </w:rPr>
            </w:r>
          </w:p>
          <w:p w:rsidR="00000000" w:rsidDel="00000000" w:rsidP="00000000" w:rsidRDefault="00000000" w:rsidRPr="00000000" w14:paraId="00000038">
            <w:pPr>
              <w:numPr>
                <w:ilvl w:val="0"/>
                <w:numId w:val="14"/>
              </w:numPr>
              <w:ind w:left="720" w:hanging="360"/>
              <w:rPr>
                <w:rFonts w:ascii="Arial" w:cs="Arial" w:eastAsia="Arial" w:hAnsi="Arial"/>
                <w:color w:val="000000"/>
                <w:sz w:val="20"/>
                <w:szCs w:val="20"/>
              </w:rPr>
            </w:pPr>
            <w:r w:rsidDel="00000000" w:rsidR="00000000" w:rsidRPr="00000000">
              <w:rPr>
                <w:rFonts w:ascii="Arial" w:cs="Arial" w:eastAsia="Arial" w:hAnsi="Arial"/>
                <w:color w:val="222222"/>
                <w:sz w:val="22"/>
                <w:szCs w:val="22"/>
                <w:rtl w:val="0"/>
              </w:rPr>
              <w:t xml:space="preserve">- optimizacija učinkovitosti porabe življenjske energije</w:t>
            </w:r>
            <w:r w:rsidDel="00000000" w:rsidR="00000000" w:rsidRPr="00000000">
              <w:rPr>
                <w:rtl w:val="0"/>
              </w:rPr>
            </w:r>
          </w:p>
          <w:p w:rsidR="00000000" w:rsidDel="00000000" w:rsidP="00000000" w:rsidRDefault="00000000" w:rsidRPr="00000000" w14:paraId="00000039">
            <w:pPr>
              <w:numPr>
                <w:ilvl w:val="0"/>
                <w:numId w:val="14"/>
              </w:numPr>
              <w:ind w:left="720" w:hanging="360"/>
              <w:rPr>
                <w:rFonts w:ascii="Arial" w:cs="Arial" w:eastAsia="Arial" w:hAnsi="Arial"/>
                <w:color w:val="000000"/>
                <w:sz w:val="20"/>
                <w:szCs w:val="20"/>
              </w:rPr>
            </w:pPr>
            <w:r w:rsidDel="00000000" w:rsidR="00000000" w:rsidRPr="00000000">
              <w:rPr>
                <w:rFonts w:ascii="Arial" w:cs="Arial" w:eastAsia="Arial" w:hAnsi="Arial"/>
                <w:color w:val="222222"/>
                <w:sz w:val="22"/>
                <w:szCs w:val="22"/>
                <w:rtl w:val="0"/>
              </w:rPr>
              <w:t xml:space="preserve">- somatske vaje</w:t>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3B">
            <w:pPr>
              <w:numPr>
                <w:ilvl w:val="0"/>
                <w:numId w:val="1"/>
              </w:numPr>
              <w:ind w:left="720" w:hanging="360"/>
              <w:rPr>
                <w:rFonts w:ascii="Arial" w:cs="Arial" w:eastAsia="Arial" w:hAnsi="Arial"/>
                <w:color w:val="000000"/>
                <w:sz w:val="20"/>
                <w:szCs w:val="20"/>
              </w:rPr>
            </w:pPr>
            <w:r w:rsidDel="00000000" w:rsidR="00000000" w:rsidRPr="00000000">
              <w:rPr>
                <w:rFonts w:ascii="Arial" w:cs="Arial" w:eastAsia="Arial" w:hAnsi="Arial"/>
                <w:color w:val="222222"/>
                <w:sz w:val="22"/>
                <w:szCs w:val="22"/>
                <w:rtl w:val="0"/>
              </w:rPr>
              <w:t xml:space="preserve">2. DIHANJE 1</w:t>
            </w:r>
            <w:r w:rsidDel="00000000" w:rsidR="00000000" w:rsidRPr="00000000">
              <w:rPr>
                <w:rtl w:val="0"/>
              </w:rPr>
            </w:r>
          </w:p>
          <w:p w:rsidR="00000000" w:rsidDel="00000000" w:rsidP="00000000" w:rsidRDefault="00000000" w:rsidRPr="00000000" w14:paraId="0000003C">
            <w:pPr>
              <w:numPr>
                <w:ilvl w:val="0"/>
                <w:numId w:val="1"/>
              </w:numPr>
              <w:ind w:left="720" w:hanging="360"/>
              <w:rPr>
                <w:rFonts w:ascii="Arial" w:cs="Arial" w:eastAsia="Arial" w:hAnsi="Arial"/>
                <w:color w:val="000000"/>
                <w:sz w:val="20"/>
                <w:szCs w:val="20"/>
              </w:rPr>
            </w:pPr>
            <w:r w:rsidDel="00000000" w:rsidR="00000000" w:rsidRPr="00000000">
              <w:rPr>
                <w:rFonts w:ascii="Arial" w:cs="Arial" w:eastAsia="Arial" w:hAnsi="Arial"/>
                <w:color w:val="222222"/>
                <w:sz w:val="22"/>
                <w:szCs w:val="22"/>
                <w:rtl w:val="0"/>
              </w:rPr>
              <w:t xml:space="preserve">osnove naravnega dihanja in vpliv dihanja na stanje zavesti ozr. zavestnosti</w:t>
            </w:r>
            <w:r w:rsidDel="00000000" w:rsidR="00000000" w:rsidRPr="00000000">
              <w:rPr>
                <w:rtl w:val="0"/>
              </w:rPr>
            </w:r>
          </w:p>
          <w:p w:rsidR="00000000" w:rsidDel="00000000" w:rsidP="00000000" w:rsidRDefault="00000000" w:rsidRPr="00000000" w14:paraId="0000003D">
            <w:pPr>
              <w:numPr>
                <w:ilvl w:val="0"/>
                <w:numId w:val="1"/>
              </w:numPr>
              <w:ind w:left="720" w:hanging="360"/>
              <w:rPr>
                <w:rFonts w:ascii="Arial" w:cs="Arial" w:eastAsia="Arial" w:hAnsi="Arial"/>
                <w:color w:val="000000"/>
                <w:sz w:val="20"/>
                <w:szCs w:val="20"/>
              </w:rPr>
            </w:pPr>
            <w:r w:rsidDel="00000000" w:rsidR="00000000" w:rsidRPr="00000000">
              <w:rPr>
                <w:rFonts w:ascii="Arial" w:cs="Arial" w:eastAsia="Arial" w:hAnsi="Arial"/>
                <w:color w:val="222222"/>
                <w:sz w:val="22"/>
                <w:szCs w:val="22"/>
                <w:rtl w:val="0"/>
              </w:rPr>
              <w:t xml:space="preserve">funkcionalno / nefunkcionalno dihanje</w:t>
            </w:r>
            <w:r w:rsidDel="00000000" w:rsidR="00000000" w:rsidRPr="00000000">
              <w:rPr>
                <w:rtl w:val="0"/>
              </w:rPr>
            </w:r>
          </w:p>
          <w:p w:rsidR="00000000" w:rsidDel="00000000" w:rsidP="00000000" w:rsidRDefault="00000000" w:rsidRPr="00000000" w14:paraId="0000003E">
            <w:pPr>
              <w:numPr>
                <w:ilvl w:val="0"/>
                <w:numId w:val="1"/>
              </w:numPr>
              <w:ind w:left="720" w:hanging="360"/>
              <w:rPr>
                <w:rFonts w:ascii="Arial" w:cs="Arial" w:eastAsia="Arial" w:hAnsi="Arial"/>
                <w:color w:val="000000"/>
                <w:sz w:val="20"/>
                <w:szCs w:val="20"/>
              </w:rPr>
            </w:pPr>
            <w:r w:rsidDel="00000000" w:rsidR="00000000" w:rsidRPr="00000000">
              <w:rPr>
                <w:rFonts w:ascii="Arial" w:cs="Arial" w:eastAsia="Arial" w:hAnsi="Arial"/>
                <w:color w:val="222222"/>
                <w:sz w:val="22"/>
                <w:szCs w:val="22"/>
                <w:rtl w:val="0"/>
              </w:rPr>
              <w:t xml:space="preserve">najpogostejše različice disfunkcionalnega dihanja sodobnega človeka</w:t>
            </w:r>
            <w:r w:rsidDel="00000000" w:rsidR="00000000" w:rsidRPr="00000000">
              <w:rPr>
                <w:rtl w:val="0"/>
              </w:rPr>
            </w:r>
          </w:p>
          <w:p w:rsidR="00000000" w:rsidDel="00000000" w:rsidP="00000000" w:rsidRDefault="00000000" w:rsidRPr="00000000" w14:paraId="0000003F">
            <w:pPr>
              <w:ind w:left="720" w:firstLine="0"/>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vloga nosu in škodljivost stalnega dihanja skozi usta</w:t>
            </w:r>
            <w:r w:rsidDel="00000000" w:rsidR="00000000" w:rsidRPr="00000000">
              <w:rPr>
                <w:rtl w:val="0"/>
              </w:rPr>
            </w:r>
          </w:p>
          <w:p w:rsidR="00000000" w:rsidDel="00000000" w:rsidP="00000000" w:rsidRDefault="00000000" w:rsidRPr="00000000" w14:paraId="00000040">
            <w:pPr>
              <w:numPr>
                <w:ilvl w:val="0"/>
                <w:numId w:val="2"/>
              </w:numPr>
              <w:ind w:left="720" w:hanging="360"/>
              <w:rPr>
                <w:rFonts w:ascii="Arial" w:cs="Arial" w:eastAsia="Arial" w:hAnsi="Arial"/>
                <w:color w:val="000000"/>
                <w:sz w:val="20"/>
                <w:szCs w:val="20"/>
              </w:rPr>
            </w:pPr>
            <w:r w:rsidDel="00000000" w:rsidR="00000000" w:rsidRPr="00000000">
              <w:rPr>
                <w:rFonts w:ascii="Arial" w:cs="Arial" w:eastAsia="Arial" w:hAnsi="Arial"/>
                <w:color w:val="222222"/>
                <w:sz w:val="22"/>
                <w:szCs w:val="22"/>
                <w:rtl w:val="0"/>
              </w:rPr>
              <w:t xml:space="preserve">merjenje dihalne prekinitve</w:t>
            </w:r>
            <w:r w:rsidDel="00000000" w:rsidR="00000000" w:rsidRPr="00000000">
              <w:rPr>
                <w:rtl w:val="0"/>
              </w:rPr>
            </w:r>
          </w:p>
          <w:p w:rsidR="00000000" w:rsidDel="00000000" w:rsidP="00000000" w:rsidRDefault="00000000" w:rsidRPr="00000000" w14:paraId="00000041">
            <w:pPr>
              <w:numPr>
                <w:ilvl w:val="0"/>
                <w:numId w:val="2"/>
              </w:numPr>
              <w:ind w:left="720" w:hanging="360"/>
              <w:rPr>
                <w:rFonts w:ascii="Arial" w:cs="Arial" w:eastAsia="Arial" w:hAnsi="Arial"/>
                <w:color w:val="000000"/>
                <w:sz w:val="20"/>
                <w:szCs w:val="20"/>
              </w:rPr>
            </w:pPr>
            <w:r w:rsidDel="00000000" w:rsidR="00000000" w:rsidRPr="00000000">
              <w:rPr>
                <w:rFonts w:ascii="Arial" w:cs="Arial" w:eastAsia="Arial" w:hAnsi="Arial"/>
                <w:color w:val="222222"/>
                <w:sz w:val="22"/>
                <w:szCs w:val="22"/>
                <w:rtl w:val="0"/>
              </w:rPr>
              <w:t xml:space="preserve">dihalne somatske vaje </w:t>
            </w:r>
            <w:r w:rsidDel="00000000" w:rsidR="00000000" w:rsidRPr="00000000">
              <w:rPr>
                <w:rtl w:val="0"/>
              </w:rPr>
            </w:r>
          </w:p>
          <w:p w:rsidR="00000000" w:rsidDel="00000000" w:rsidP="00000000" w:rsidRDefault="00000000" w:rsidRPr="00000000" w14:paraId="00000042">
            <w:pPr>
              <w:numPr>
                <w:ilvl w:val="0"/>
                <w:numId w:val="2"/>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dihalni protokoli </w:t>
            </w: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44">
            <w:pPr>
              <w:numPr>
                <w:ilvl w:val="0"/>
                <w:numId w:val="3"/>
              </w:numPr>
              <w:ind w:left="720" w:hanging="360"/>
              <w:rPr>
                <w:rFonts w:ascii="Arial" w:cs="Arial" w:eastAsia="Arial" w:hAnsi="Arial"/>
                <w:color w:val="000000"/>
                <w:sz w:val="20"/>
                <w:szCs w:val="20"/>
              </w:rPr>
            </w:pPr>
            <w:r w:rsidDel="00000000" w:rsidR="00000000" w:rsidRPr="00000000">
              <w:rPr>
                <w:rFonts w:ascii="Arial" w:cs="Arial" w:eastAsia="Arial" w:hAnsi="Arial"/>
                <w:color w:val="222222"/>
                <w:sz w:val="22"/>
                <w:szCs w:val="22"/>
                <w:rtl w:val="0"/>
              </w:rPr>
              <w:t xml:space="preserve">3. DIHANJE 2</w:t>
            </w:r>
            <w:r w:rsidDel="00000000" w:rsidR="00000000" w:rsidRPr="00000000">
              <w:rPr>
                <w:rtl w:val="0"/>
              </w:rPr>
            </w:r>
          </w:p>
          <w:p w:rsidR="00000000" w:rsidDel="00000000" w:rsidP="00000000" w:rsidRDefault="00000000" w:rsidRPr="00000000" w14:paraId="00000045">
            <w:pPr>
              <w:numPr>
                <w:ilvl w:val="0"/>
                <w:numId w:val="3"/>
              </w:numPr>
              <w:ind w:left="720" w:hanging="360"/>
              <w:rPr>
                <w:rFonts w:ascii="Arial" w:cs="Arial" w:eastAsia="Arial" w:hAnsi="Arial"/>
                <w:color w:val="000000"/>
                <w:sz w:val="20"/>
                <w:szCs w:val="20"/>
              </w:rPr>
            </w:pPr>
            <w:r w:rsidDel="00000000" w:rsidR="00000000" w:rsidRPr="00000000">
              <w:rPr>
                <w:rFonts w:ascii="Arial" w:cs="Arial" w:eastAsia="Arial" w:hAnsi="Arial"/>
                <w:color w:val="222222"/>
                <w:sz w:val="22"/>
                <w:szCs w:val="22"/>
                <w:rtl w:val="0"/>
              </w:rPr>
              <w:t xml:space="preserve">- soodvisnost vpliva čustev na dihanje</w:t>
            </w:r>
            <w:r w:rsidDel="00000000" w:rsidR="00000000" w:rsidRPr="00000000">
              <w:rPr>
                <w:rtl w:val="0"/>
              </w:rPr>
            </w:r>
          </w:p>
          <w:p w:rsidR="00000000" w:rsidDel="00000000" w:rsidP="00000000" w:rsidRDefault="00000000" w:rsidRPr="00000000" w14:paraId="00000046">
            <w:pPr>
              <w:numPr>
                <w:ilvl w:val="0"/>
                <w:numId w:val="3"/>
              </w:numPr>
              <w:ind w:left="720" w:hanging="360"/>
              <w:rPr>
                <w:rFonts w:ascii="Arial" w:cs="Arial" w:eastAsia="Arial" w:hAnsi="Arial"/>
                <w:color w:val="000000"/>
                <w:sz w:val="20"/>
                <w:szCs w:val="20"/>
              </w:rPr>
            </w:pPr>
            <w:r w:rsidDel="00000000" w:rsidR="00000000" w:rsidRPr="00000000">
              <w:rPr>
                <w:rFonts w:ascii="Arial" w:cs="Arial" w:eastAsia="Arial" w:hAnsi="Arial"/>
                <w:color w:val="222222"/>
                <w:sz w:val="22"/>
                <w:szCs w:val="22"/>
                <w:rtl w:val="0"/>
              </w:rPr>
              <w:t xml:space="preserve">- dihanje kot most med zavednim in nezavednim</w:t>
            </w:r>
            <w:r w:rsidDel="00000000" w:rsidR="00000000" w:rsidRPr="00000000">
              <w:rPr>
                <w:rtl w:val="0"/>
              </w:rPr>
            </w:r>
          </w:p>
          <w:p w:rsidR="00000000" w:rsidDel="00000000" w:rsidP="00000000" w:rsidRDefault="00000000" w:rsidRPr="00000000" w14:paraId="00000047">
            <w:pPr>
              <w:numPr>
                <w:ilvl w:val="0"/>
                <w:numId w:val="3"/>
              </w:numPr>
              <w:ind w:left="720" w:hanging="360"/>
              <w:rPr>
                <w:rFonts w:ascii="Arial" w:cs="Arial" w:eastAsia="Arial" w:hAnsi="Arial"/>
                <w:color w:val="000000"/>
                <w:sz w:val="20"/>
                <w:szCs w:val="20"/>
              </w:rPr>
            </w:pPr>
            <w:r w:rsidDel="00000000" w:rsidR="00000000" w:rsidRPr="00000000">
              <w:rPr>
                <w:rFonts w:ascii="Arial" w:cs="Arial" w:eastAsia="Arial" w:hAnsi="Arial"/>
                <w:color w:val="222222"/>
                <w:sz w:val="22"/>
                <w:szCs w:val="22"/>
                <w:rtl w:val="0"/>
              </w:rPr>
              <w:t xml:space="preserve">- soodvisnost vpliva centralnega živčnega sistema na dihanje</w:t>
            </w:r>
            <w:r w:rsidDel="00000000" w:rsidR="00000000" w:rsidRPr="00000000">
              <w:rPr>
                <w:rtl w:val="0"/>
              </w:rPr>
            </w:r>
          </w:p>
          <w:p w:rsidR="00000000" w:rsidDel="00000000" w:rsidP="00000000" w:rsidRDefault="00000000" w:rsidRPr="00000000" w14:paraId="00000048">
            <w:pPr>
              <w:numPr>
                <w:ilvl w:val="0"/>
                <w:numId w:val="3"/>
              </w:numPr>
              <w:ind w:left="720" w:hanging="360"/>
              <w:rPr>
                <w:rFonts w:ascii="Arial" w:cs="Arial" w:eastAsia="Arial" w:hAnsi="Arial"/>
                <w:color w:val="000000"/>
                <w:sz w:val="20"/>
                <w:szCs w:val="20"/>
              </w:rPr>
            </w:pPr>
            <w:r w:rsidDel="00000000" w:rsidR="00000000" w:rsidRPr="00000000">
              <w:rPr>
                <w:rFonts w:ascii="Arial" w:cs="Arial" w:eastAsia="Arial" w:hAnsi="Arial"/>
                <w:color w:val="222222"/>
                <w:sz w:val="22"/>
                <w:szCs w:val="22"/>
                <w:rtl w:val="0"/>
              </w:rPr>
              <w:t xml:space="preserve">kompleksnejše dihalne somatske vaje </w:t>
            </w:r>
            <w:r w:rsidDel="00000000" w:rsidR="00000000" w:rsidRPr="00000000">
              <w:rPr>
                <w:rtl w:val="0"/>
              </w:rPr>
            </w:r>
          </w:p>
          <w:p w:rsidR="00000000" w:rsidDel="00000000" w:rsidP="00000000" w:rsidRDefault="00000000" w:rsidRPr="00000000" w14:paraId="00000049">
            <w:pPr>
              <w:numPr>
                <w:ilvl w:val="0"/>
                <w:numId w:val="3"/>
              </w:numPr>
              <w:ind w:left="720" w:hanging="360"/>
              <w:rPr>
                <w:rFonts w:ascii="Arial" w:cs="Arial" w:eastAsia="Arial" w:hAnsi="Arial"/>
                <w:color w:val="000000"/>
                <w:sz w:val="20"/>
                <w:szCs w:val="20"/>
              </w:rPr>
            </w:pPr>
            <w:r w:rsidDel="00000000" w:rsidR="00000000" w:rsidRPr="00000000">
              <w:rPr>
                <w:rFonts w:ascii="Arial" w:cs="Arial" w:eastAsia="Arial" w:hAnsi="Arial"/>
                <w:color w:val="222222"/>
                <w:sz w:val="22"/>
                <w:szCs w:val="22"/>
                <w:rtl w:val="0"/>
              </w:rPr>
              <w:t xml:space="preserve">dihalni protokoli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Uroš</w:t>
            </w:r>
            <w:r w:rsidDel="00000000" w:rsidR="00000000" w:rsidRPr="00000000">
              <w:rPr>
                <w:rtl w:val="0"/>
              </w:rPr>
            </w:r>
          </w:p>
        </w:tc>
      </w:tr>
      <w:tr>
        <w:trPr>
          <w:trHeight w:val="780" w:hRule="atLeast"/>
        </w:trPr>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Celostni pristop k reševanju težav - praktično</w:t>
            </w:r>
            <w:r w:rsidDel="00000000" w:rsidR="00000000" w:rsidRPr="00000000">
              <w:rPr>
                <w:rtl w:val="0"/>
              </w:rPr>
            </w:r>
          </w:p>
          <w:p w:rsidR="00000000" w:rsidDel="00000000" w:rsidP="00000000" w:rsidRDefault="00000000" w:rsidRPr="00000000" w14:paraId="0000004D">
            <w:pPr>
              <w:numPr>
                <w:ilvl w:val="0"/>
                <w:numId w:val="4"/>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osebni in transpersonalni vplivi na človeka</w:t>
            </w:r>
            <w:r w:rsidDel="00000000" w:rsidR="00000000" w:rsidRPr="00000000">
              <w:rPr>
                <w:rtl w:val="0"/>
              </w:rPr>
            </w:r>
          </w:p>
          <w:p w:rsidR="00000000" w:rsidDel="00000000" w:rsidP="00000000" w:rsidRDefault="00000000" w:rsidRPr="00000000" w14:paraId="0000004E">
            <w:pPr>
              <w:numPr>
                <w:ilvl w:val="0"/>
                <w:numId w:val="4"/>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vpliv primarne družine in prednikov na čustvene, mentalne in fizične blokade</w:t>
            </w:r>
            <w:r w:rsidDel="00000000" w:rsidR="00000000" w:rsidRPr="00000000">
              <w:rPr>
                <w:rtl w:val="0"/>
              </w:rPr>
            </w:r>
          </w:p>
          <w:p w:rsidR="00000000" w:rsidDel="00000000" w:rsidP="00000000" w:rsidRDefault="00000000" w:rsidRPr="00000000" w14:paraId="0000004F">
            <w:pPr>
              <w:numPr>
                <w:ilvl w:val="0"/>
                <w:numId w:val="4"/>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karmični vplivi in vplivi iz prihodnosti</w:t>
            </w:r>
            <w:r w:rsidDel="00000000" w:rsidR="00000000" w:rsidRPr="00000000">
              <w:rPr>
                <w:rtl w:val="0"/>
              </w:rPr>
            </w:r>
          </w:p>
          <w:p w:rsidR="00000000" w:rsidDel="00000000" w:rsidP="00000000" w:rsidRDefault="00000000" w:rsidRPr="00000000" w14:paraId="00000050">
            <w:pPr>
              <w:numPr>
                <w:ilvl w:val="0"/>
                <w:numId w:val="4"/>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sprememba preteklosti – sprememba prihodnosti</w:t>
            </w:r>
            <w:r w:rsidDel="00000000" w:rsidR="00000000" w:rsidRPr="00000000">
              <w:rPr>
                <w:rtl w:val="0"/>
              </w:rPr>
            </w:r>
          </w:p>
          <w:p w:rsidR="00000000" w:rsidDel="00000000" w:rsidP="00000000" w:rsidRDefault="00000000" w:rsidRPr="00000000" w14:paraId="00000051">
            <w:pPr>
              <w:numPr>
                <w:ilvl w:val="0"/>
                <w:numId w:val="4"/>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vplivi iz drugih dimenzij, vplivi entitet</w:t>
            </w:r>
            <w:r w:rsidDel="00000000" w:rsidR="00000000" w:rsidRPr="00000000">
              <w:rPr>
                <w:rtl w:val="0"/>
              </w:rPr>
            </w:r>
          </w:p>
          <w:p w:rsidR="00000000" w:rsidDel="00000000" w:rsidP="00000000" w:rsidRDefault="00000000" w:rsidRPr="00000000" w14:paraId="00000052">
            <w:pPr>
              <w:numPr>
                <w:ilvl w:val="0"/>
                <w:numId w:val="4"/>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različne diagnostike (po čakrah, po telesnih področjih, situacijsko)</w:t>
            </w:r>
            <w:r w:rsidDel="00000000" w:rsidR="00000000" w:rsidRPr="00000000">
              <w:rPr>
                <w:rtl w:val="0"/>
              </w:rPr>
            </w:r>
          </w:p>
          <w:p w:rsidR="00000000" w:rsidDel="00000000" w:rsidP="00000000" w:rsidRDefault="00000000" w:rsidRPr="00000000" w14:paraId="00000053">
            <w:pPr>
              <w:numPr>
                <w:ilvl w:val="0"/>
                <w:numId w:val="4"/>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napredna diagnostika (rebirthing, v transu, v hipnozi,..)</w:t>
            </w:r>
            <w:r w:rsidDel="00000000" w:rsidR="00000000" w:rsidRPr="00000000">
              <w:rPr>
                <w:rtl w:val="0"/>
              </w:rPr>
            </w:r>
          </w:p>
          <w:p w:rsidR="00000000" w:rsidDel="00000000" w:rsidP="00000000" w:rsidRDefault="00000000" w:rsidRPr="00000000" w14:paraId="00000054">
            <w:pPr>
              <w:numPr>
                <w:ilvl w:val="0"/>
                <w:numId w:val="4"/>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različni pristopi k reševanju težav</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Marjan</w:t>
            </w:r>
            <w:r w:rsidDel="00000000" w:rsidR="00000000" w:rsidRPr="00000000">
              <w:rPr>
                <w:rtl w:val="0"/>
              </w:rPr>
            </w:r>
          </w:p>
        </w:tc>
      </w:tr>
      <w:tr>
        <w:trPr>
          <w:trHeight w:val="780" w:hRule="atLeast"/>
        </w:trPr>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Delo s športniki</w:t>
            </w:r>
            <w:r w:rsidDel="00000000" w:rsidR="00000000" w:rsidRPr="00000000">
              <w:rPr>
                <w:rtl w:val="0"/>
              </w:rPr>
            </w:r>
          </w:p>
          <w:p w:rsidR="00000000" w:rsidDel="00000000" w:rsidP="00000000" w:rsidRDefault="00000000" w:rsidRPr="00000000" w14:paraId="00000058">
            <w:pPr>
              <w:numPr>
                <w:ilvl w:val="0"/>
                <w:numId w:val="6"/>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analiza stanja športnika (zdravje, uspešnost, težave v preteklosti, cilji,..)</w:t>
            </w:r>
            <w:r w:rsidDel="00000000" w:rsidR="00000000" w:rsidRPr="00000000">
              <w:rPr>
                <w:rtl w:val="0"/>
              </w:rPr>
            </w:r>
          </w:p>
          <w:p w:rsidR="00000000" w:rsidDel="00000000" w:rsidP="00000000" w:rsidRDefault="00000000" w:rsidRPr="00000000" w14:paraId="00000059">
            <w:pPr>
              <w:numPr>
                <w:ilvl w:val="0"/>
                <w:numId w:val="6"/>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odprava blokad in travm</w:t>
            </w:r>
            <w:r w:rsidDel="00000000" w:rsidR="00000000" w:rsidRPr="00000000">
              <w:rPr>
                <w:rtl w:val="0"/>
              </w:rPr>
            </w:r>
          </w:p>
          <w:p w:rsidR="00000000" w:rsidDel="00000000" w:rsidP="00000000" w:rsidRDefault="00000000" w:rsidRPr="00000000" w14:paraId="0000005A">
            <w:pPr>
              <w:numPr>
                <w:ilvl w:val="0"/>
                <w:numId w:val="6"/>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vpliv odnosov na rezultat (športnik – trener, športnik – okolje,..)</w:t>
            </w:r>
            <w:r w:rsidDel="00000000" w:rsidR="00000000" w:rsidRPr="00000000">
              <w:rPr>
                <w:rtl w:val="0"/>
              </w:rPr>
            </w:r>
          </w:p>
          <w:p w:rsidR="00000000" w:rsidDel="00000000" w:rsidP="00000000" w:rsidRDefault="00000000" w:rsidRPr="00000000" w14:paraId="0000005B">
            <w:pPr>
              <w:numPr>
                <w:ilvl w:val="0"/>
                <w:numId w:val="6"/>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ugotavljanje AM - antagonistične motivacije in odprava škodljivih prepričanj</w:t>
            </w:r>
            <w:r w:rsidDel="00000000" w:rsidR="00000000" w:rsidRPr="00000000">
              <w:rPr>
                <w:rtl w:val="0"/>
              </w:rPr>
            </w:r>
          </w:p>
          <w:p w:rsidR="00000000" w:rsidDel="00000000" w:rsidP="00000000" w:rsidRDefault="00000000" w:rsidRPr="00000000" w14:paraId="0000005C">
            <w:pPr>
              <w:numPr>
                <w:ilvl w:val="0"/>
                <w:numId w:val="6"/>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dnevna rutina športnika v povezavi s treningom</w:t>
            </w:r>
            <w:r w:rsidDel="00000000" w:rsidR="00000000" w:rsidRPr="00000000">
              <w:rPr>
                <w:rtl w:val="0"/>
              </w:rPr>
            </w:r>
          </w:p>
          <w:p w:rsidR="00000000" w:rsidDel="00000000" w:rsidP="00000000" w:rsidRDefault="00000000" w:rsidRPr="00000000" w14:paraId="0000005D">
            <w:pPr>
              <w:numPr>
                <w:ilvl w:val="0"/>
                <w:numId w:val="6"/>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priprava pred treningom in tekmovanjem</w:t>
            </w:r>
            <w:r w:rsidDel="00000000" w:rsidR="00000000" w:rsidRPr="00000000">
              <w:rPr>
                <w:rtl w:val="0"/>
              </w:rPr>
            </w:r>
          </w:p>
          <w:p w:rsidR="00000000" w:rsidDel="00000000" w:rsidP="00000000" w:rsidRDefault="00000000" w:rsidRPr="00000000" w14:paraId="0000005E">
            <w:pPr>
              <w:numPr>
                <w:ilvl w:val="0"/>
                <w:numId w:val="6"/>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regeneracija in saniranje poškodb</w:t>
            </w:r>
            <w:r w:rsidDel="00000000" w:rsidR="00000000" w:rsidRPr="00000000">
              <w:rPr>
                <w:rtl w:val="0"/>
              </w:rPr>
            </w:r>
          </w:p>
          <w:p w:rsidR="00000000" w:rsidDel="00000000" w:rsidP="00000000" w:rsidRDefault="00000000" w:rsidRPr="00000000" w14:paraId="0000005F">
            <w:pPr>
              <w:numPr>
                <w:ilvl w:val="0"/>
                <w:numId w:val="6"/>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aktivacija novih potencialov in programiranje na dosežke</w:t>
            </w:r>
            <w:r w:rsidDel="00000000" w:rsidR="00000000" w:rsidRPr="00000000">
              <w:rPr>
                <w:rtl w:val="0"/>
              </w:rPr>
            </w:r>
          </w:p>
          <w:p w:rsidR="00000000" w:rsidDel="00000000" w:rsidP="00000000" w:rsidRDefault="00000000" w:rsidRPr="00000000" w14:paraId="00000060">
            <w:pPr>
              <w:numPr>
                <w:ilvl w:val="0"/>
                <w:numId w:val="6"/>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snemanje procesov za regeneracijo in meditacijo tehnike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Marjan</w:t>
            </w:r>
            <w:r w:rsidDel="00000000" w:rsidR="00000000" w:rsidRPr="00000000">
              <w:rPr>
                <w:rtl w:val="0"/>
              </w:rPr>
            </w:r>
          </w:p>
        </w:tc>
      </w:tr>
      <w:tr>
        <w:trPr>
          <w:trHeight w:val="780" w:hRule="atLeast"/>
        </w:trPr>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Delo s podjetji</w:t>
            </w:r>
            <w:r w:rsidDel="00000000" w:rsidR="00000000" w:rsidRPr="00000000">
              <w:rPr>
                <w:rtl w:val="0"/>
              </w:rPr>
            </w:r>
          </w:p>
          <w:p w:rsidR="00000000" w:rsidDel="00000000" w:rsidP="00000000" w:rsidRDefault="00000000" w:rsidRPr="00000000" w14:paraId="00000064">
            <w:pPr>
              <w:numPr>
                <w:ilvl w:val="0"/>
                <w:numId w:val="8"/>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analiza stanja, izdelava skice odnosov (vodja – sodelavci, podjetje – okolje, podjetje – trg, razvojna perspektiva )</w:t>
            </w:r>
            <w:r w:rsidDel="00000000" w:rsidR="00000000" w:rsidRPr="00000000">
              <w:rPr>
                <w:rtl w:val="0"/>
              </w:rPr>
            </w:r>
          </w:p>
          <w:p w:rsidR="00000000" w:rsidDel="00000000" w:rsidP="00000000" w:rsidRDefault="00000000" w:rsidRPr="00000000" w14:paraId="00000065">
            <w:pPr>
              <w:numPr>
                <w:ilvl w:val="0"/>
                <w:numId w:val="8"/>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delo s posamezni člani tima</w:t>
            </w:r>
            <w:r w:rsidDel="00000000" w:rsidR="00000000" w:rsidRPr="00000000">
              <w:rPr>
                <w:rtl w:val="0"/>
              </w:rPr>
            </w:r>
          </w:p>
          <w:p w:rsidR="00000000" w:rsidDel="00000000" w:rsidP="00000000" w:rsidRDefault="00000000" w:rsidRPr="00000000" w14:paraId="00000066">
            <w:pPr>
              <w:numPr>
                <w:ilvl w:val="0"/>
                <w:numId w:val="8"/>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preverjanje in odprava medsebojnih blokad</w:t>
            </w:r>
            <w:r w:rsidDel="00000000" w:rsidR="00000000" w:rsidRPr="00000000">
              <w:rPr>
                <w:rtl w:val="0"/>
              </w:rPr>
            </w:r>
          </w:p>
          <w:p w:rsidR="00000000" w:rsidDel="00000000" w:rsidP="00000000" w:rsidRDefault="00000000" w:rsidRPr="00000000" w14:paraId="00000067">
            <w:pPr>
              <w:numPr>
                <w:ilvl w:val="0"/>
                <w:numId w:val="8"/>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programiranje v okviru poslovnega modela</w:t>
            </w:r>
            <w:r w:rsidDel="00000000" w:rsidR="00000000" w:rsidRPr="00000000">
              <w:rPr>
                <w:rtl w:val="0"/>
              </w:rPr>
            </w:r>
          </w:p>
          <w:p w:rsidR="00000000" w:rsidDel="00000000" w:rsidP="00000000" w:rsidRDefault="00000000" w:rsidRPr="00000000" w14:paraId="00000068">
            <w:pPr>
              <w:numPr>
                <w:ilvl w:val="0"/>
                <w:numId w:val="8"/>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IQ, čustvena in duhovna inteligenca</w:t>
            </w: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Delavnice karmične diagnostike in vodenje delavnic na potovanjih</w:t>
            </w:r>
            <w:r w:rsidDel="00000000" w:rsidR="00000000" w:rsidRPr="00000000">
              <w:rPr>
                <w:rtl w:val="0"/>
              </w:rPr>
            </w:r>
          </w:p>
          <w:p w:rsidR="00000000" w:rsidDel="00000000" w:rsidP="00000000" w:rsidRDefault="00000000" w:rsidRPr="00000000" w14:paraId="0000006A">
            <w:pPr>
              <w:numPr>
                <w:ilvl w:val="0"/>
                <w:numId w:val="5"/>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delavnice za osebni razvoj in izboljšanje kvalitete življenja </w:t>
            </w:r>
            <w:r w:rsidDel="00000000" w:rsidR="00000000" w:rsidRPr="00000000">
              <w:rPr>
                <w:rtl w:val="0"/>
              </w:rPr>
            </w:r>
          </w:p>
          <w:p w:rsidR="00000000" w:rsidDel="00000000" w:rsidP="00000000" w:rsidRDefault="00000000" w:rsidRPr="00000000" w14:paraId="0000006B">
            <w:pPr>
              <w:numPr>
                <w:ilvl w:val="0"/>
                <w:numId w:val="5"/>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delavnice za zdravljenje</w:t>
            </w:r>
            <w:r w:rsidDel="00000000" w:rsidR="00000000" w:rsidRPr="00000000">
              <w:rPr>
                <w:rtl w:val="0"/>
              </w:rPr>
            </w:r>
          </w:p>
          <w:p w:rsidR="00000000" w:rsidDel="00000000" w:rsidP="00000000" w:rsidRDefault="00000000" w:rsidRPr="00000000" w14:paraId="0000006C">
            <w:pPr>
              <w:numPr>
                <w:ilvl w:val="0"/>
                <w:numId w:val="5"/>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enodnevne in dvodnevne delavnice</w:t>
            </w:r>
            <w:r w:rsidDel="00000000" w:rsidR="00000000" w:rsidRPr="00000000">
              <w:rPr>
                <w:rtl w:val="0"/>
              </w:rPr>
            </w:r>
          </w:p>
          <w:p w:rsidR="00000000" w:rsidDel="00000000" w:rsidP="00000000" w:rsidRDefault="00000000" w:rsidRPr="00000000" w14:paraId="0000006D">
            <w:pPr>
              <w:numPr>
                <w:ilvl w:val="0"/>
                <w:numId w:val="5"/>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tedenske delavnice</w:t>
            </w:r>
            <w:r w:rsidDel="00000000" w:rsidR="00000000" w:rsidRPr="00000000">
              <w:rPr>
                <w:rtl w:val="0"/>
              </w:rPr>
            </w:r>
          </w:p>
          <w:p w:rsidR="00000000" w:rsidDel="00000000" w:rsidP="00000000" w:rsidRDefault="00000000" w:rsidRPr="00000000" w14:paraId="0000006E">
            <w:pPr>
              <w:numPr>
                <w:ilvl w:val="0"/>
                <w:numId w:val="5"/>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delavnice na potovanjih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Marjan</w:t>
            </w:r>
            <w:r w:rsidDel="00000000" w:rsidR="00000000" w:rsidRPr="00000000">
              <w:rPr>
                <w:rtl w:val="0"/>
              </w:rPr>
            </w:r>
          </w:p>
        </w:tc>
      </w:tr>
      <w:tr>
        <w:trPr>
          <w:trHeight w:val="780" w:hRule="atLeast"/>
        </w:trPr>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Delo z entitetami</w:t>
            </w:r>
            <w:r w:rsidDel="00000000" w:rsidR="00000000" w:rsidRPr="00000000">
              <w:rPr>
                <w:rtl w:val="0"/>
              </w:rPr>
            </w:r>
          </w:p>
          <w:p w:rsidR="00000000" w:rsidDel="00000000" w:rsidP="00000000" w:rsidRDefault="00000000" w:rsidRPr="00000000" w14:paraId="00000072">
            <w:pPr>
              <w:numPr>
                <w:ilvl w:val="0"/>
                <w:numId w:val="7"/>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naravne entitete</w:t>
            </w:r>
            <w:r w:rsidDel="00000000" w:rsidR="00000000" w:rsidRPr="00000000">
              <w:rPr>
                <w:rtl w:val="0"/>
              </w:rPr>
            </w:r>
          </w:p>
          <w:p w:rsidR="00000000" w:rsidDel="00000000" w:rsidP="00000000" w:rsidRDefault="00000000" w:rsidRPr="00000000" w14:paraId="00000073">
            <w:pPr>
              <w:numPr>
                <w:ilvl w:val="0"/>
                <w:numId w:val="7"/>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entitete iz vesolja</w:t>
            </w:r>
            <w:r w:rsidDel="00000000" w:rsidR="00000000" w:rsidRPr="00000000">
              <w:rPr>
                <w:rtl w:val="0"/>
              </w:rPr>
            </w:r>
          </w:p>
          <w:p w:rsidR="00000000" w:rsidDel="00000000" w:rsidP="00000000" w:rsidRDefault="00000000" w:rsidRPr="00000000" w14:paraId="00000074">
            <w:pPr>
              <w:numPr>
                <w:ilvl w:val="0"/>
                <w:numId w:val="7"/>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ustvarjene entitete</w:t>
            </w:r>
            <w:r w:rsidDel="00000000" w:rsidR="00000000" w:rsidRPr="00000000">
              <w:rPr>
                <w:rtl w:val="0"/>
              </w:rPr>
            </w:r>
          </w:p>
          <w:p w:rsidR="00000000" w:rsidDel="00000000" w:rsidP="00000000" w:rsidRDefault="00000000" w:rsidRPr="00000000" w14:paraId="00000075">
            <w:pPr>
              <w:numPr>
                <w:ilvl w:val="0"/>
                <w:numId w:val="7"/>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duhovi umrlih in še nemanifestiranih bitij</w:t>
            </w:r>
            <w:r w:rsidDel="00000000" w:rsidR="00000000" w:rsidRPr="00000000">
              <w:rPr>
                <w:rtl w:val="0"/>
              </w:rPr>
            </w:r>
          </w:p>
          <w:p w:rsidR="00000000" w:rsidDel="00000000" w:rsidP="00000000" w:rsidRDefault="00000000" w:rsidRPr="00000000" w14:paraId="00000076">
            <w:pPr>
              <w:numPr>
                <w:ilvl w:val="0"/>
                <w:numId w:val="7"/>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energijski čipi, uroki in prekletstva</w:t>
            </w:r>
            <w:r w:rsidDel="00000000" w:rsidR="00000000" w:rsidRPr="00000000">
              <w:rPr>
                <w:rtl w:val="0"/>
              </w:rPr>
            </w:r>
          </w:p>
          <w:p w:rsidR="00000000" w:rsidDel="00000000" w:rsidP="00000000" w:rsidRDefault="00000000" w:rsidRPr="00000000" w14:paraId="00000077">
            <w:pPr>
              <w:numPr>
                <w:ilvl w:val="0"/>
                <w:numId w:val="7"/>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praktično odprava entitet, urokov, prekletstev</w:t>
            </w: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Energijsko urejanje prostora</w:t>
            </w:r>
            <w:r w:rsidDel="00000000" w:rsidR="00000000" w:rsidRPr="00000000">
              <w:rPr>
                <w:rtl w:val="0"/>
              </w:rPr>
            </w:r>
          </w:p>
          <w:p w:rsidR="00000000" w:rsidDel="00000000" w:rsidP="00000000" w:rsidRDefault="00000000" w:rsidRPr="00000000" w14:paraId="00000079">
            <w:pPr>
              <w:numPr>
                <w:ilvl w:val="0"/>
                <w:numId w:val="9"/>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meritve in diagnostika prostora</w:t>
            </w:r>
            <w:r w:rsidDel="00000000" w:rsidR="00000000" w:rsidRPr="00000000">
              <w:rPr>
                <w:rtl w:val="0"/>
              </w:rPr>
            </w:r>
          </w:p>
          <w:p w:rsidR="00000000" w:rsidDel="00000000" w:rsidP="00000000" w:rsidRDefault="00000000" w:rsidRPr="00000000" w14:paraId="0000007A">
            <w:pPr>
              <w:numPr>
                <w:ilvl w:val="0"/>
                <w:numId w:val="9"/>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odprava blokad, zaostalih energij prostora, entitet</w:t>
            </w:r>
            <w:r w:rsidDel="00000000" w:rsidR="00000000" w:rsidRPr="00000000">
              <w:rPr>
                <w:rtl w:val="0"/>
              </w:rPr>
            </w:r>
          </w:p>
          <w:p w:rsidR="00000000" w:rsidDel="00000000" w:rsidP="00000000" w:rsidRDefault="00000000" w:rsidRPr="00000000" w14:paraId="0000007B">
            <w:pPr>
              <w:numPr>
                <w:ilvl w:val="0"/>
                <w:numId w:val="9"/>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uravnovešanje energij notranjih prostorov in povezava z okolico, vpliv okolja na človeka, vpliv človeka na okolje</w:t>
            </w:r>
            <w:r w:rsidDel="00000000" w:rsidR="00000000" w:rsidRPr="00000000">
              <w:rPr>
                <w:rtl w:val="0"/>
              </w:rPr>
            </w:r>
          </w:p>
          <w:p w:rsidR="00000000" w:rsidDel="00000000" w:rsidP="00000000" w:rsidRDefault="00000000" w:rsidRPr="00000000" w14:paraId="0000007C">
            <w:pPr>
              <w:numPr>
                <w:ilvl w:val="0"/>
                <w:numId w:val="9"/>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aktivacija energijskih mest in uporaba energij prostora</w:t>
            </w:r>
            <w:r w:rsidDel="00000000" w:rsidR="00000000" w:rsidRPr="00000000">
              <w:rPr>
                <w:rtl w:val="0"/>
              </w:rPr>
            </w:r>
          </w:p>
          <w:p w:rsidR="00000000" w:rsidDel="00000000" w:rsidP="00000000" w:rsidRDefault="00000000" w:rsidRPr="00000000" w14:paraId="0000007D">
            <w:pPr>
              <w:numPr>
                <w:ilvl w:val="0"/>
                <w:numId w:val="9"/>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vzdrževanje energijskega prostora</w:t>
            </w:r>
            <w:r w:rsidDel="00000000" w:rsidR="00000000" w:rsidRPr="00000000">
              <w:rPr>
                <w:rtl w:val="0"/>
              </w:rPr>
            </w:r>
          </w:p>
          <w:p w:rsidR="00000000" w:rsidDel="00000000" w:rsidP="00000000" w:rsidRDefault="00000000" w:rsidRPr="00000000" w14:paraId="0000007E">
            <w:pPr>
              <w:numPr>
                <w:ilvl w:val="0"/>
                <w:numId w:val="9"/>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prilaganje na energije v tujem okolju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Marjan</w:t>
            </w:r>
            <w:r w:rsidDel="00000000" w:rsidR="00000000" w:rsidRPr="00000000">
              <w:rPr>
                <w:rtl w:val="0"/>
              </w:rPr>
            </w:r>
          </w:p>
        </w:tc>
      </w:tr>
      <w:tr>
        <w:trPr>
          <w:trHeight w:val="780" w:hRule="atLeast"/>
        </w:trPr>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Delo z otroki</w:t>
            </w:r>
            <w:r w:rsidDel="00000000" w:rsidR="00000000" w:rsidRPr="00000000">
              <w:rPr>
                <w:rtl w:val="0"/>
              </w:rPr>
            </w:r>
          </w:p>
          <w:p w:rsidR="00000000" w:rsidDel="00000000" w:rsidP="00000000" w:rsidRDefault="00000000" w:rsidRPr="00000000" w14:paraId="00000082">
            <w:pPr>
              <w:numPr>
                <w:ilvl w:val="0"/>
                <w:numId w:val="10"/>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specifičnost dela z otroki</w:t>
            </w:r>
            <w:r w:rsidDel="00000000" w:rsidR="00000000" w:rsidRPr="00000000">
              <w:rPr>
                <w:rtl w:val="0"/>
              </w:rPr>
            </w:r>
          </w:p>
          <w:p w:rsidR="00000000" w:rsidDel="00000000" w:rsidP="00000000" w:rsidRDefault="00000000" w:rsidRPr="00000000" w14:paraId="00000083">
            <w:pPr>
              <w:numPr>
                <w:ilvl w:val="0"/>
                <w:numId w:val="10"/>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kaj in kdaj smemo delati z otroki</w:t>
            </w:r>
            <w:r w:rsidDel="00000000" w:rsidR="00000000" w:rsidRPr="00000000">
              <w:rPr>
                <w:rtl w:val="0"/>
              </w:rPr>
            </w:r>
          </w:p>
          <w:p w:rsidR="00000000" w:rsidDel="00000000" w:rsidP="00000000" w:rsidRDefault="00000000" w:rsidRPr="00000000" w14:paraId="00000084">
            <w:pPr>
              <w:numPr>
                <w:ilvl w:val="0"/>
                <w:numId w:val="10"/>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povezava starši otroci in vpliv na nastanek bolezni</w:t>
            </w:r>
            <w:r w:rsidDel="00000000" w:rsidR="00000000" w:rsidRPr="00000000">
              <w:rPr>
                <w:rtl w:val="0"/>
              </w:rPr>
            </w:r>
          </w:p>
          <w:p w:rsidR="00000000" w:rsidDel="00000000" w:rsidP="00000000" w:rsidRDefault="00000000" w:rsidRPr="00000000" w14:paraId="00000085">
            <w:pPr>
              <w:numPr>
                <w:ilvl w:val="0"/>
                <w:numId w:val="10"/>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delo z nosečnicami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Neli</w:t>
            </w:r>
            <w:r w:rsidDel="00000000" w:rsidR="00000000" w:rsidRPr="00000000">
              <w:rPr>
                <w:rtl w:val="0"/>
              </w:rPr>
            </w:r>
          </w:p>
        </w:tc>
      </w:tr>
      <w:tr>
        <w:trPr>
          <w:trHeight w:val="780" w:hRule="atLeast"/>
        </w:trPr>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87">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88">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Terapija z osebami v komi</w:t>
            </w:r>
          </w:p>
          <w:p w:rsidR="00000000" w:rsidDel="00000000" w:rsidP="00000000" w:rsidRDefault="00000000" w:rsidRPr="00000000" w14:paraId="0000008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specifika izvajanje terapije</w:t>
            </w:r>
          </w:p>
          <w:p w:rsidR="00000000" w:rsidDel="00000000" w:rsidP="00000000" w:rsidRDefault="00000000" w:rsidRPr="00000000" w14:paraId="0000008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vstopanje v biopolje </w:t>
            </w:r>
          </w:p>
          <w:p w:rsidR="00000000" w:rsidDel="00000000" w:rsidP="00000000" w:rsidRDefault="00000000" w:rsidRPr="00000000" w14:paraId="0000008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komunikacija z osebo v komi</w:t>
            </w:r>
          </w:p>
          <w:p w:rsidR="00000000" w:rsidDel="00000000" w:rsidP="00000000" w:rsidRDefault="00000000" w:rsidRPr="00000000" w14:paraId="0000008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etika</w:t>
            </w:r>
          </w:p>
          <w:p w:rsidR="00000000" w:rsidDel="00000000" w:rsidP="00000000" w:rsidRDefault="00000000" w:rsidRPr="00000000" w14:paraId="0000008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podpora svojcem</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8E">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Neli</w:t>
            </w:r>
          </w:p>
        </w:tc>
      </w:tr>
      <w:tr>
        <w:trPr>
          <w:trHeight w:val="780" w:hRule="atLeast"/>
        </w:trPr>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Samorealizacija – nedvojnost učenje Ramane Maharshija</w:t>
            </w:r>
            <w:r w:rsidDel="00000000" w:rsidR="00000000" w:rsidRPr="00000000">
              <w:rPr>
                <w:rtl w:val="0"/>
              </w:rPr>
            </w:r>
          </w:p>
          <w:p w:rsidR="00000000" w:rsidDel="00000000" w:rsidP="00000000" w:rsidRDefault="00000000" w:rsidRPr="00000000" w14:paraId="00000091">
            <w:pPr>
              <w:numPr>
                <w:ilvl w:val="0"/>
                <w:numId w:val="11"/>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samoraziskovanje svojega neresničnega obstoja, ujetosti v iluzije, opazovanje uma, konstruktov in idej</w:t>
            </w:r>
            <w:r w:rsidDel="00000000" w:rsidR="00000000" w:rsidRPr="00000000">
              <w:rPr>
                <w:rtl w:val="0"/>
              </w:rPr>
            </w:r>
          </w:p>
          <w:p w:rsidR="00000000" w:rsidDel="00000000" w:rsidP="00000000" w:rsidRDefault="00000000" w:rsidRPr="00000000" w14:paraId="00000092">
            <w:pPr>
              <w:numPr>
                <w:ilvl w:val="0"/>
                <w:numId w:val="11"/>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usmerjeno vodenje v hitro, enostavno in direktno prepoznavo svoje neskončnosti in svobode</w:t>
            </w:r>
            <w:r w:rsidDel="00000000" w:rsidR="00000000" w:rsidRPr="00000000">
              <w:rPr>
                <w:rtl w:val="0"/>
              </w:rPr>
            </w:r>
          </w:p>
          <w:p w:rsidR="00000000" w:rsidDel="00000000" w:rsidP="00000000" w:rsidRDefault="00000000" w:rsidRPr="00000000" w14:paraId="00000093">
            <w:pPr>
              <w:numPr>
                <w:ilvl w:val="0"/>
                <w:numId w:val="11"/>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pot do prebujenja resničnega sebe k svojemu izvoru</w:t>
            </w:r>
          </w:p>
          <w:p w:rsidR="00000000" w:rsidDel="00000000" w:rsidP="00000000" w:rsidRDefault="00000000" w:rsidRPr="00000000" w14:paraId="00000094">
            <w:pPr>
              <w:numPr>
                <w:ilvl w:val="0"/>
                <w:numId w:val="11"/>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pomembnost združevanja teme in svetlobe</w:t>
            </w:r>
          </w:p>
        </w:tc>
        <w:tc>
          <w:tcPr>
            <w:tcBorders>
              <w:top w:color="000000" w:space="0" w:sz="4" w:val="single"/>
              <w:left w:color="000000" w:space="0" w:sz="4" w:val="single"/>
              <w:bottom w:color="000000" w:space="0" w:sz="4" w:val="single"/>
              <w:right w:color="000000" w:space="0" w:sz="4" w:val="single"/>
            </w:tcBorders>
            <w:tcMar>
              <w:top w:w="100.0" w:type="dxa"/>
              <w:left w:w="70.0" w:type="dxa"/>
              <w:bottom w:w="100.0" w:type="dxa"/>
              <w:right w:w="70.0" w:type="dxa"/>
            </w:tcMar>
          </w:tcPr>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Neli </w:t>
            </w:r>
            <w:r w:rsidDel="00000000" w:rsidR="00000000" w:rsidRPr="00000000">
              <w:rPr>
                <w:rtl w:val="0"/>
              </w:rPr>
            </w:r>
          </w:p>
        </w:tc>
      </w:tr>
    </w:tbl>
    <w:p w:rsidR="00000000" w:rsidDel="00000000" w:rsidP="00000000" w:rsidRDefault="00000000" w:rsidRPr="00000000" w14:paraId="00000096">
      <w:pPr>
        <w:spacing w:after="240" w:lineRule="auto"/>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br w:type="textWrapping"/>
        <w:br w:type="textWrapping"/>
      </w: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Neli Rep</w:t>
      </w: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rPr>
      </w:pPr>
      <w:hyperlink r:id="rId7">
        <w:r w:rsidDel="00000000" w:rsidR="00000000" w:rsidRPr="00000000">
          <w:rPr>
            <w:rFonts w:ascii="Calibri" w:cs="Calibri" w:eastAsia="Calibri" w:hAnsi="Calibri"/>
            <w:color w:val="0000ff"/>
            <w:sz w:val="22"/>
            <w:szCs w:val="22"/>
            <w:u w:val="single"/>
            <w:rtl w:val="0"/>
          </w:rPr>
          <w:t xml:space="preserve">nelirep.com</w:t>
        </w:r>
      </w:hyperlink>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tel: 041 416 240</w:t>
      </w: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avaden" w:default="1">
    <w:name w:val="Normal"/>
    <w:qFormat w:val="1"/>
  </w:style>
  <w:style w:type="character" w:styleId="Privzetapisavaodstavka" w:default="1">
    <w:name w:val="Default Paragraph Font"/>
    <w:uiPriority w:val="1"/>
    <w:semiHidden w:val="1"/>
    <w:unhideWhenUsed w:val="1"/>
  </w:style>
  <w:style w:type="table" w:styleId="Navadnatabela" w:default="1">
    <w:name w:val="Normal Table"/>
    <w:uiPriority w:val="99"/>
    <w:semiHidden w:val="1"/>
    <w:unhideWhenUsed w:val="1"/>
    <w:tblPr>
      <w:tblInd w:w="0.0" w:type="dxa"/>
      <w:tblCellMar>
        <w:top w:w="0.0" w:type="dxa"/>
        <w:left w:w="108.0" w:type="dxa"/>
        <w:bottom w:w="0.0" w:type="dxa"/>
        <w:right w:w="108.0" w:type="dxa"/>
      </w:tblCellMar>
    </w:tblPr>
  </w:style>
  <w:style w:type="numbering" w:styleId="Brezseznama" w:default="1">
    <w:name w:val="No List"/>
    <w:uiPriority w:val="99"/>
    <w:semiHidden w:val="1"/>
    <w:unhideWhenUsed w:val="1"/>
  </w:style>
  <w:style w:type="paragraph" w:styleId="Navadensplet">
    <w:name w:val="Normal (Web)"/>
    <w:basedOn w:val="Navaden"/>
    <w:uiPriority w:val="99"/>
    <w:semiHidden w:val="1"/>
    <w:unhideWhenUsed w:val="1"/>
    <w:rsid w:val="0048570D"/>
    <w:pPr>
      <w:spacing w:after="100" w:afterAutospacing="1" w:before="100" w:beforeAutospacing="1"/>
    </w:pPr>
    <w:rPr>
      <w:rFonts w:ascii="Times New Roman" w:cs="Times New Roman" w:eastAsia="Times New Roman" w:hAnsi="Times New Roman"/>
      <w:lang w:eastAsia="en-GB"/>
    </w:rPr>
  </w:style>
  <w:style w:type="character" w:styleId="Hiperpovezava">
    <w:name w:val="Hyperlink"/>
    <w:basedOn w:val="Privzetapisavaodstavka"/>
    <w:uiPriority w:val="99"/>
    <w:semiHidden w:val="1"/>
    <w:unhideWhenUsed w:val="1"/>
    <w:rsid w:val="0048570D"/>
    <w:rPr>
      <w:color w:val="0000ff"/>
      <w:u w:val="single"/>
    </w:rPr>
  </w:style>
  <w:style w:type="paragraph" w:styleId="Odstavekseznama">
    <w:name w:val="List Paragraph"/>
    <w:basedOn w:val="Navaden"/>
    <w:uiPriority w:val="34"/>
    <w:qFormat w:val="1"/>
    <w:rsid w:val="0048570D"/>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l.nelire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p7+lDq4YGmSkP8YiKWnAcaoHkQ==">AMUW2mVrP3Z/D3TsFPaUyBOlbBTKlnsk5k2YqvtS7ocoL5zLvjxPNaEZqCdz9WUiYZXCvOS93l1UbOi9K/U8OvNDkRbo7X0xRkQRAjTryVQ2AX2J7s+dSV4=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2021-03-18T08:24:00Z</dcterms:created>
  <dc:creator>Neli Rep</dc:creator>
</cp:coreProperties>
</file>